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ind w:firstLine="1084" w:firstLineChars="300"/>
        <w:jc w:val="both"/>
        <w:rPr>
          <w:rFonts w:hint="eastAsia" w:ascii="方正小标宋_GBK" w:hAnsi="方正小标宋_GBK" w:eastAsia="方正小标宋_GBK" w:cs="方正小标宋_GBK"/>
          <w:b/>
          <w:bCs/>
          <w:sz w:val="36"/>
          <w:szCs w:val="36"/>
          <w:lang w:val="en" w:eastAsia="zh-CN"/>
        </w:rPr>
      </w:pPr>
      <w:r>
        <w:rPr>
          <w:rFonts w:hint="eastAsia" w:ascii="方正小标宋_GBK" w:hAnsi="方正小标宋_GBK" w:eastAsia="方正小标宋_GBK" w:cs="方正小标宋_GBK"/>
          <w:b/>
          <w:bCs/>
          <w:sz w:val="36"/>
          <w:szCs w:val="36"/>
          <w:lang w:val="en" w:eastAsia="zh-CN"/>
        </w:rPr>
        <w:t>老旧小区改造和</w:t>
      </w:r>
      <w:r>
        <w:rPr>
          <w:rFonts w:hint="eastAsia" w:ascii="方正小标宋_GBK" w:hAnsi="方正小标宋_GBK" w:eastAsia="方正小标宋_GBK" w:cs="方正小标宋_GBK"/>
          <w:b/>
          <w:bCs/>
          <w:sz w:val="36"/>
          <w:szCs w:val="36"/>
          <w:lang w:val="en-US" w:eastAsia="zh-CN"/>
        </w:rPr>
        <w:t>既有住宅</w:t>
      </w:r>
      <w:r>
        <w:rPr>
          <w:rFonts w:hint="eastAsia" w:ascii="方正小标宋_GBK" w:hAnsi="方正小标宋_GBK" w:eastAsia="方正小标宋_GBK" w:cs="方正小标宋_GBK"/>
          <w:b/>
          <w:bCs/>
          <w:sz w:val="36"/>
          <w:szCs w:val="36"/>
          <w:lang w:val="en" w:eastAsia="zh-CN"/>
        </w:rPr>
        <w:t>增设电梯提取事项清单</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40" w:lineRule="exact"/>
        <w:ind w:right="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b/>
          <w:i w:val="0"/>
          <w:caps w:val="0"/>
          <w:color w:val="000000"/>
          <w:spacing w:val="0"/>
          <w:kern w:val="0"/>
          <w:sz w:val="32"/>
          <w:szCs w:val="32"/>
          <w:lang w:val="en-US" w:eastAsia="zh-CN" w:bidi="ar"/>
        </w:rPr>
        <w:t>一、受理条件</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i w:val="0"/>
          <w:caps w:val="0"/>
          <w:color w:val="000000"/>
          <w:spacing w:val="0"/>
          <w:kern w:val="0"/>
          <w:sz w:val="28"/>
          <w:szCs w:val="28"/>
          <w:lang w:val="en-US" w:eastAsia="zh-CN" w:bidi="ar"/>
        </w:rPr>
        <w:t>1.</w:t>
      </w:r>
      <w:r>
        <w:rPr>
          <w:rFonts w:hint="eastAsia" w:ascii="仿宋_GB2312" w:hAnsi="仿宋_GB2312" w:eastAsia="仿宋_GB2312" w:cs="仿宋_GB2312"/>
          <w:sz w:val="28"/>
          <w:szCs w:val="28"/>
          <w:lang w:eastAsia="zh-CN"/>
        </w:rPr>
        <w:t>广元市行政辖区内经批准的城镇老旧小区改造项目的房屋所有权本人及其配偶，可提取其名下住房公积金；</w:t>
      </w:r>
      <w:bookmarkStart w:id="0" w:name="_GoBack"/>
    </w:p>
    <w:bookmarkEnd w:id="0"/>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2.广元市行政辖区内既有住宅增设电梯的房屋所有权本人及其配偶，</w:t>
      </w:r>
      <w:r>
        <w:rPr>
          <w:rFonts w:hint="eastAsia" w:ascii="仿宋_GB2312" w:hAnsi="仿宋_GB2312" w:eastAsia="仿宋_GB2312" w:cs="仿宋_GB2312"/>
          <w:sz w:val="28"/>
          <w:szCs w:val="28"/>
          <w:lang w:eastAsia="zh-CN"/>
        </w:rPr>
        <w:t>以及双方父母</w:t>
      </w:r>
      <w:r>
        <w:rPr>
          <w:rFonts w:hint="eastAsia" w:ascii="仿宋_GB2312" w:hAnsi="仿宋_GB2312" w:eastAsia="仿宋_GB2312" w:cs="仿宋_GB2312"/>
          <w:sz w:val="28"/>
          <w:szCs w:val="28"/>
          <w:lang w:val="en-US" w:eastAsia="zh-CN"/>
        </w:rPr>
        <w:t>可提取其名下的住房公积金；</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w:t>
      </w:r>
      <w:r>
        <w:rPr>
          <w:rFonts w:hint="eastAsia" w:ascii="仿宋_GB2312" w:hAnsi="仿宋_GB2312" w:eastAsia="仿宋_GB2312" w:cs="仿宋_GB2312"/>
          <w:sz w:val="28"/>
          <w:szCs w:val="28"/>
          <w:lang w:eastAsia="zh-CN"/>
        </w:rPr>
        <w:t>在提取时已申请办理了住房公积金贷款且未结清的，不再受理其该套住房的提取业务。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00" w:lineRule="exact"/>
        <w:ind w:right="0"/>
        <w:jc w:val="both"/>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i w:val="0"/>
          <w:caps w:val="0"/>
          <w:color w:val="000000"/>
          <w:spacing w:val="0"/>
          <w:kern w:val="0"/>
          <w:sz w:val="28"/>
          <w:szCs w:val="28"/>
          <w:lang w:val="en-US" w:eastAsia="zh-CN" w:bidi="ar"/>
        </w:rPr>
        <w:t>二、所需资料</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1.职工本人身份证、银行卡原件，</w:t>
      </w:r>
      <w:r>
        <w:rPr>
          <w:rFonts w:hint="eastAsia" w:ascii="仿宋_GB2312" w:hAnsi="Calibri" w:eastAsia="仿宋_GB2312" w:cs="宋体"/>
          <w:color w:val="000000"/>
          <w:kern w:val="0"/>
          <w:sz w:val="28"/>
          <w:szCs w:val="28"/>
        </w:rPr>
        <w:t>如</w:t>
      </w:r>
      <w:r>
        <w:rPr>
          <w:rFonts w:hint="eastAsia" w:ascii="仿宋_GB2312" w:hAnsi="Calibri" w:eastAsia="仿宋_GB2312" w:cs="宋体"/>
          <w:color w:val="000000"/>
          <w:kern w:val="0"/>
          <w:sz w:val="28"/>
          <w:szCs w:val="28"/>
          <w:lang w:eastAsia="zh-CN"/>
        </w:rPr>
        <w:t>同时</w:t>
      </w:r>
      <w:r>
        <w:rPr>
          <w:rFonts w:hint="eastAsia" w:ascii="仿宋_GB2312" w:hAnsi="Calibri" w:eastAsia="仿宋_GB2312" w:cs="宋体"/>
          <w:color w:val="000000"/>
          <w:kern w:val="0"/>
          <w:sz w:val="28"/>
          <w:szCs w:val="28"/>
        </w:rPr>
        <w:t>提取</w:t>
      </w:r>
      <w:r>
        <w:rPr>
          <w:rFonts w:hint="eastAsia" w:ascii="仿宋_GB2312" w:hAnsi="仿宋_GB2312" w:eastAsia="仿宋_GB2312" w:cs="仿宋_GB2312"/>
          <w:sz w:val="28"/>
          <w:szCs w:val="28"/>
          <w:lang w:eastAsia="zh-CN"/>
        </w:rPr>
        <w:t>配偶的</w:t>
      </w:r>
      <w:r>
        <w:rPr>
          <w:rFonts w:hint="eastAsia" w:ascii="仿宋_GB2312" w:hAnsi="Calibri" w:eastAsia="仿宋_GB2312" w:cs="宋体"/>
          <w:color w:val="000000"/>
          <w:kern w:val="0"/>
          <w:sz w:val="28"/>
          <w:szCs w:val="28"/>
        </w:rPr>
        <w:t>，</w:t>
      </w:r>
      <w:r>
        <w:rPr>
          <w:rFonts w:hint="eastAsia" w:ascii="仿宋_GB2312" w:hAnsi="Calibri" w:eastAsia="仿宋_GB2312" w:cs="宋体"/>
          <w:color w:val="000000"/>
          <w:kern w:val="0"/>
          <w:sz w:val="28"/>
          <w:szCs w:val="28"/>
          <w:lang w:eastAsia="zh-CN"/>
        </w:rPr>
        <w:t>还</w:t>
      </w:r>
      <w:r>
        <w:rPr>
          <w:rFonts w:hint="eastAsia" w:ascii="仿宋_GB2312" w:hAnsi="Calibri" w:eastAsia="仿宋_GB2312" w:cs="宋体"/>
          <w:color w:val="000000"/>
          <w:kern w:val="0"/>
          <w:sz w:val="28"/>
          <w:szCs w:val="28"/>
        </w:rPr>
        <w:t>需配偶</w:t>
      </w:r>
      <w:r>
        <w:rPr>
          <w:rFonts w:hint="eastAsia" w:ascii="仿宋_GB2312" w:hAnsi="Calibri" w:eastAsia="仿宋_GB2312" w:cs="宋体"/>
          <w:color w:val="000000"/>
          <w:kern w:val="0"/>
          <w:sz w:val="28"/>
          <w:szCs w:val="28"/>
          <w:lang w:eastAsia="zh-CN"/>
        </w:rPr>
        <w:t>本人提供</w:t>
      </w:r>
      <w:r>
        <w:rPr>
          <w:rFonts w:hint="eastAsia" w:ascii="仿宋_GB2312" w:hAnsi="Calibri" w:eastAsia="仿宋_GB2312" w:cs="宋体"/>
          <w:color w:val="000000"/>
          <w:kern w:val="0"/>
          <w:sz w:val="28"/>
          <w:szCs w:val="28"/>
        </w:rPr>
        <w:t>身份证、银行卡</w:t>
      </w:r>
      <w:r>
        <w:rPr>
          <w:rFonts w:hint="eastAsia" w:ascii="仿宋_GB2312" w:hAnsi="Calibri" w:eastAsia="仿宋_GB2312" w:cs="宋体"/>
          <w:color w:val="000000"/>
          <w:kern w:val="0"/>
          <w:sz w:val="28"/>
          <w:szCs w:val="28"/>
          <w:lang w:eastAsia="zh-CN"/>
        </w:rPr>
        <w:t>、</w:t>
      </w:r>
      <w:r>
        <w:rPr>
          <w:rFonts w:hint="eastAsia" w:ascii="仿宋_GB2312" w:hAnsi="Calibri" w:eastAsia="仿宋_GB2312" w:cs="宋体"/>
          <w:color w:val="000000"/>
          <w:kern w:val="0"/>
          <w:sz w:val="28"/>
          <w:szCs w:val="28"/>
        </w:rPr>
        <w:t>结婚证原件及复印件</w:t>
      </w:r>
      <w:r>
        <w:rPr>
          <w:rFonts w:hint="eastAsia" w:ascii="仿宋_GB2312" w:hAnsi="仿宋_GB2312" w:eastAsia="仿宋_GB2312" w:cs="仿宋_GB2312"/>
          <w:i w:val="0"/>
          <w:caps w:val="0"/>
          <w:color w:val="000000"/>
          <w:spacing w:val="0"/>
          <w:kern w:val="0"/>
          <w:sz w:val="28"/>
          <w:szCs w:val="28"/>
          <w:lang w:val="en-US" w:eastAsia="zh-CN" w:bidi="ar"/>
        </w:rPr>
        <w:t>（原件验退）；</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2.老旧小区改造：城镇老旧小区改造的相关文件、《房屋所有权证》或《不动产权证书》、实际付款的票据原件及复印件（原件验退）</w:t>
      </w:r>
      <w:r>
        <w:rPr>
          <w:rFonts w:hint="eastAsia" w:ascii="仿宋_GB2312" w:hAnsi="仿宋_GB2312" w:eastAsia="仿宋_GB2312" w:cs="仿宋_GB2312"/>
          <w:color w:val="000000"/>
          <w:kern w:val="0"/>
          <w:sz w:val="28"/>
          <w:szCs w:val="28"/>
          <w:lang w:eastAsia="zh-CN"/>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w:t>
      </w:r>
      <w:r>
        <w:rPr>
          <w:rFonts w:hint="eastAsia" w:ascii="仿宋_GB2312" w:hAnsi="仿宋_GB2312" w:eastAsia="仿宋_GB2312" w:cs="仿宋_GB2312"/>
          <w:color w:val="000000" w:themeColor="text1"/>
          <w:kern w:val="0"/>
          <w:sz w:val="30"/>
          <w:szCs w:val="30"/>
          <w14:textFill>
            <w14:solidFill>
              <w14:schemeClr w14:val="tx1"/>
            </w14:solidFill>
          </w14:textFill>
        </w:rPr>
        <w:t>既有住宅增设电梯：住宅增设电梯协议书、费用分摊方案、电梯竣工验收报告、支付电梯费用的票据、《房屋所有权证》或《不动产权证书》原件及复印件（原件验退）</w:t>
      </w:r>
      <w:r>
        <w:rPr>
          <w:rFonts w:hint="eastAsia" w:ascii="仿宋_GB2312" w:hAnsi="仿宋_GB2312" w:eastAsia="仿宋_GB2312" w:cs="仿宋_GB2312"/>
          <w:color w:val="000000" w:themeColor="text1"/>
          <w:kern w:val="0"/>
          <w:sz w:val="30"/>
          <w:szCs w:val="30"/>
          <w:lang w:eastAsia="zh-CN"/>
          <w14:textFill>
            <w14:solidFill>
              <w14:schemeClr w14:val="tx1"/>
            </w14:solidFill>
          </w14:textFill>
        </w:rPr>
        <w:t>、亲属关系证明</w:t>
      </w:r>
      <w:r>
        <w:rPr>
          <w:rFonts w:hint="eastAsia" w:ascii="仿宋_GB2312" w:hAnsi="仿宋_GB2312" w:eastAsia="仿宋_GB2312" w:cs="仿宋_GB2312"/>
          <w:i w:val="0"/>
          <w:caps w:val="0"/>
          <w:color w:val="000000"/>
          <w:spacing w:val="0"/>
          <w:kern w:val="0"/>
          <w:sz w:val="28"/>
          <w:szCs w:val="28"/>
          <w:lang w:val="en-US" w:eastAsia="zh-CN" w:bidi="ar"/>
        </w:rPr>
        <w:t>。</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00" w:lineRule="exact"/>
        <w:ind w:right="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楷体_GB2312" w:hAnsi="楷体_GB2312" w:eastAsia="楷体_GB2312" w:cs="楷体_GB2312"/>
          <w:b/>
          <w:bCs/>
          <w:i w:val="0"/>
          <w:caps w:val="0"/>
          <w:color w:val="000000"/>
          <w:spacing w:val="0"/>
          <w:kern w:val="0"/>
          <w:sz w:val="28"/>
          <w:szCs w:val="28"/>
          <w:lang w:val="en-US" w:eastAsia="zh-CN" w:bidi="ar"/>
        </w:rPr>
        <w:t>三、特别说明</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i w:val="0"/>
          <w:caps w:val="0"/>
          <w:color w:val="000000"/>
          <w:spacing w:val="0"/>
          <w:kern w:val="0"/>
          <w:sz w:val="28"/>
          <w:szCs w:val="28"/>
          <w:lang w:val="en-US" w:eastAsia="zh-CN" w:bidi="ar"/>
        </w:rPr>
        <w:t>1.</w:t>
      </w:r>
      <w:r>
        <w:rPr>
          <w:rFonts w:hint="eastAsia" w:ascii="仿宋_GB2312" w:hAnsi="仿宋_GB2312" w:eastAsia="仿宋_GB2312" w:cs="仿宋_GB2312"/>
          <w:b w:val="0"/>
          <w:bCs w:val="0"/>
          <w:color w:val="000000"/>
          <w:kern w:val="0"/>
          <w:sz w:val="28"/>
          <w:szCs w:val="28"/>
        </w:rPr>
        <w:t>提取</w:t>
      </w:r>
      <w:r>
        <w:rPr>
          <w:rFonts w:hint="eastAsia" w:ascii="仿宋_GB2312" w:hAnsi="仿宋_GB2312" w:eastAsia="仿宋_GB2312" w:cs="仿宋_GB2312"/>
          <w:b w:val="0"/>
          <w:bCs w:val="0"/>
          <w:color w:val="000000"/>
          <w:kern w:val="0"/>
          <w:sz w:val="28"/>
          <w:szCs w:val="28"/>
          <w:lang w:eastAsia="zh-CN"/>
        </w:rPr>
        <w:t>时限</w:t>
      </w:r>
      <w:r>
        <w:rPr>
          <w:rFonts w:hint="eastAsia" w:ascii="仿宋_GB2312" w:hAnsi="仿宋_GB2312" w:eastAsia="仿宋_GB2312" w:cs="仿宋_GB2312"/>
          <w:b/>
          <w:bCs/>
          <w:color w:val="000000"/>
          <w:kern w:val="0"/>
          <w:sz w:val="28"/>
          <w:szCs w:val="28"/>
        </w:rPr>
        <w:t>：</w:t>
      </w:r>
      <w:r>
        <w:rPr>
          <w:rFonts w:hint="eastAsia" w:ascii="仿宋_GB2312" w:hAnsi="仿宋_GB2312" w:eastAsia="仿宋_GB2312" w:cs="仿宋_GB2312"/>
          <w:b w:val="0"/>
          <w:bCs w:val="0"/>
          <w:color w:val="000000"/>
          <w:kern w:val="0"/>
          <w:sz w:val="28"/>
          <w:szCs w:val="28"/>
          <w:lang w:eastAsia="zh-CN"/>
        </w:rPr>
        <w:t>老旧小区改造的，待改造项目竣工验收后1年内；既有住宅增设电梯项目，待电梯工程竣工验收后1年内；不得以该套老旧小区改造及既有住宅增设电梯办理提取，若另套改造及增设电梯提取，距上次提取时间须间隔满1年。</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2.提取额度：</w:t>
      </w:r>
      <w:r>
        <w:rPr>
          <w:rFonts w:hint="eastAsia" w:ascii="仿宋_GB2312" w:hAnsi="仿宋_GB2312" w:eastAsia="仿宋_GB2312" w:cs="仿宋_GB2312"/>
          <w:b w:val="0"/>
          <w:bCs w:val="0"/>
          <w:color w:val="000000"/>
          <w:kern w:val="0"/>
          <w:sz w:val="28"/>
          <w:szCs w:val="28"/>
          <w:lang w:eastAsia="zh-CN"/>
        </w:rPr>
        <w:t>城镇老旧小区改造的，房屋所有权人及其配偶可在个人实际出资额内只能提取一次（扣除政府奖补资金）</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color w:val="000000"/>
          <w:kern w:val="0"/>
          <w:sz w:val="28"/>
          <w:szCs w:val="28"/>
          <w:lang w:eastAsia="zh-CN"/>
        </w:rPr>
        <w:t>既有住宅增设电梯的，房屋所有权人及其配偶可就电梯建设费用（不含电梯运行维护费用）在个人实际出资额内只能提取一次（扣除政府奖补资金）。</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420" w:lineRule="exact"/>
        <w:ind w:right="0" w:firstLine="280" w:firstLineChars="100"/>
        <w:jc w:val="both"/>
        <w:textAlignment w:val="auto"/>
        <w:rPr>
          <w:rFonts w:hint="eastAsia" w:ascii="仿宋_GB2312" w:hAnsi="仿宋_GB2312" w:eastAsia="仿宋_GB2312" w:cs="仿宋_GB2312"/>
          <w:i w:val="0"/>
          <w:caps w:val="0"/>
          <w:color w:val="000000"/>
          <w:spacing w:val="0"/>
          <w:kern w:val="0"/>
          <w:sz w:val="28"/>
          <w:szCs w:val="28"/>
          <w:lang w:val="en-US" w:eastAsia="zh-CN" w:bidi="ar"/>
        </w:rPr>
      </w:pPr>
      <w:r>
        <w:rPr>
          <w:rFonts w:hint="eastAsia" w:ascii="仿宋_GB2312" w:hAnsi="仿宋_GB2312" w:eastAsia="仿宋_GB2312" w:cs="仿宋_GB2312"/>
          <w:i w:val="0"/>
          <w:caps w:val="0"/>
          <w:color w:val="000000"/>
          <w:spacing w:val="0"/>
          <w:kern w:val="0"/>
          <w:sz w:val="28"/>
          <w:szCs w:val="28"/>
          <w:lang w:val="en-US" w:eastAsia="zh-CN" w:bidi="ar"/>
        </w:rPr>
        <w:t>3.受托人办理时须出具职工本人的授权委托书和加盖单位公章的委托证明,或提供经公正的授权委托书。</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00" w:lineRule="exact"/>
        <w:ind w:right="0"/>
        <w:jc w:val="both"/>
        <w:textAlignment w:val="auto"/>
        <w:rPr>
          <w:rFonts w:hint="eastAsia" w:ascii="楷体_GB2312" w:hAnsi="楷体_GB2312" w:eastAsia="楷体_GB2312" w:cs="楷体_GB2312"/>
          <w:b/>
          <w:bCs/>
          <w:i w:val="0"/>
          <w:caps w:val="0"/>
          <w:color w:val="000000"/>
          <w:spacing w:val="0"/>
          <w:kern w:val="0"/>
          <w:sz w:val="28"/>
          <w:szCs w:val="28"/>
          <w:lang w:val="en-US" w:eastAsia="zh-CN" w:bidi="ar"/>
        </w:rPr>
      </w:pPr>
      <w:r>
        <w:rPr>
          <w:rFonts w:hint="eastAsia" w:ascii="楷体_GB2312" w:hAnsi="楷体_GB2312" w:eastAsia="楷体_GB2312" w:cs="楷体_GB2312"/>
          <w:b/>
          <w:bCs/>
          <w:i w:val="0"/>
          <w:caps w:val="0"/>
          <w:color w:val="000000"/>
          <w:spacing w:val="0"/>
          <w:kern w:val="0"/>
          <w:sz w:val="28"/>
          <w:szCs w:val="28"/>
          <w:lang w:val="en-US" w:eastAsia="zh-CN" w:bidi="ar"/>
        </w:rPr>
        <w:t>四、注意事项</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auto" w:sz="4" w:space="0"/>
        </w:pBdr>
        <w:kinsoku/>
        <w:wordWrap/>
        <w:overflowPunct/>
        <w:topLinePunct w:val="0"/>
        <w:autoSpaceDE/>
        <w:autoSpaceDN/>
        <w:bidi w:val="0"/>
        <w:adjustRightInd/>
        <w:snapToGrid/>
        <w:spacing w:beforeAutospacing="0" w:afterAutospacing="0" w:line="500" w:lineRule="exact"/>
        <w:ind w:right="0" w:firstLine="600" w:firstLineChars="200"/>
        <w:jc w:val="both"/>
        <w:textAlignment w:val="auto"/>
        <w:rPr>
          <w:rFonts w:hint="eastAsia" w:ascii="仿宋_GB2312" w:hAnsi="仿宋_GB2312" w:eastAsia="仿宋_GB2312" w:cs="仿宋_GB2312"/>
          <w:i w:val="0"/>
          <w:caps w:val="0"/>
          <w:color w:val="000000"/>
          <w:spacing w:val="0"/>
          <w:kern w:val="0"/>
          <w:sz w:val="30"/>
          <w:szCs w:val="30"/>
          <w:lang w:val="en-US" w:eastAsia="zh-CN" w:bidi="ar"/>
        </w:rPr>
      </w:pPr>
      <w:r>
        <w:rPr>
          <w:rFonts w:hint="eastAsia" w:ascii="仿宋_GB2312" w:hAnsi="宋体" w:eastAsia="仿宋_GB2312"/>
          <w:sz w:val="30"/>
          <w:szCs w:val="30"/>
          <w:lang w:val="en-US" w:eastAsia="zh-CN"/>
        </w:rPr>
        <w:t>职工欠缴住房公积金超过3个月的，不受理提取公积金业务。</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between w:val="single" w:color="000000" w:sz="4" w:space="0"/>
        </w:pBdr>
        <w:kinsoku/>
        <w:wordWrap/>
        <w:overflowPunct/>
        <w:topLinePunct w:val="0"/>
        <w:autoSpaceDE/>
        <w:autoSpaceDN/>
        <w:bidi w:val="0"/>
        <w:adjustRightInd/>
        <w:snapToGrid/>
        <w:spacing w:beforeAutospacing="0" w:afterAutospacing="0" w:line="500" w:lineRule="exact"/>
        <w:ind w:right="0"/>
        <w:jc w:val="both"/>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i w:val="0"/>
          <w:caps w:val="0"/>
          <w:color w:val="000000"/>
          <w:spacing w:val="0"/>
          <w:kern w:val="0"/>
          <w:sz w:val="28"/>
          <w:szCs w:val="28"/>
          <w:lang w:val="en-US" w:eastAsia="zh-CN" w:bidi="ar"/>
        </w:rPr>
        <w:t>四、办理渠道</w:t>
      </w:r>
    </w:p>
    <w:p>
      <w:pPr>
        <w:keepNext w:val="0"/>
        <w:keepLines w:val="0"/>
        <w:pageBreakBefore w:val="0"/>
        <w:widowControl/>
        <w:suppressLineNumbers w:val="0"/>
        <w:pBdr>
          <w:top w:val="single" w:color="000000" w:sz="4" w:space="0"/>
          <w:left w:val="single" w:color="000000" w:sz="4" w:space="0"/>
          <w:bottom w:val="single" w:color="000000" w:sz="4" w:space="0"/>
          <w:right w:val="single" w:color="000000" w:sz="4" w:space="0"/>
        </w:pBdr>
        <w:kinsoku/>
        <w:wordWrap/>
        <w:overflowPunct/>
        <w:topLinePunct w:val="0"/>
        <w:autoSpaceDE/>
        <w:autoSpaceDN/>
        <w:bidi w:val="0"/>
        <w:adjustRightInd/>
        <w:snapToGrid/>
        <w:spacing w:beforeAutospacing="0" w:afterAutospacing="0" w:line="500" w:lineRule="exact"/>
        <w:ind w:right="0" w:firstLine="840" w:firstLineChars="3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caps w:val="0"/>
          <w:color w:val="000000"/>
          <w:spacing w:val="0"/>
          <w:kern w:val="0"/>
          <w:sz w:val="28"/>
          <w:szCs w:val="28"/>
          <w:lang w:val="en-US" w:eastAsia="zh-CN" w:bidi="ar"/>
        </w:rPr>
        <w:t>职工公积金缴存地、四川政务服务网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405" w:firstLineChars="500"/>
        <w:jc w:val="both"/>
        <w:textAlignment w:val="auto"/>
        <w:rPr>
          <w:rFonts w:hint="eastAsia" w:ascii="方正小标宋_GBK" w:hAnsi="方正小标宋_GBK" w:eastAsia="方正小标宋_GBK" w:cs="方正小标宋_GBK"/>
          <w:b/>
          <w:bCs/>
          <w:sz w:val="28"/>
          <w:szCs w:val="28"/>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_GBK" w:hAnsi="方正小标宋_GBK" w:eastAsia="方正小标宋_GBK" w:cs="方正小标宋_GBK"/>
          <w:b/>
          <w:bCs/>
          <w:sz w:val="28"/>
          <w:szCs w:val="28"/>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807" w:firstLineChars="500"/>
        <w:jc w:val="both"/>
        <w:textAlignment w:val="auto"/>
        <w:rPr>
          <w:rFonts w:hint="eastAsia" w:ascii="方正小标宋_GBK" w:hAnsi="方正小标宋_GBK" w:eastAsia="方正小标宋_GBK" w:cs="方正小标宋_GBK"/>
          <w:b/>
          <w:bCs/>
          <w:sz w:val="36"/>
          <w:szCs w:val="36"/>
          <w:lang w:val="en" w:eastAsia="zh-CN"/>
        </w:rPr>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Pr>
        <w:keepNext w:val="0"/>
        <w:keepLines w:val="0"/>
        <w:pageBreakBefore w:val="0"/>
        <w:kinsoku/>
        <w:wordWrap/>
        <w:overflowPunct/>
        <w:topLinePunct w:val="0"/>
        <w:autoSpaceDE/>
        <w:autoSpaceDN/>
        <w:bidi w:val="0"/>
        <w:adjustRightInd/>
        <w:snapToGrid/>
        <w:spacing w:line="500" w:lineRule="exact"/>
        <w:textAlignment w:val="auto"/>
      </w:pPr>
    </w:p>
    <w:p/>
    <w:p/>
    <w:p/>
    <w:p/>
    <w:p/>
    <w:p/>
    <w:p/>
    <w:p/>
    <w:p/>
    <w:p/>
    <w:p/>
    <w:p/>
    <w:p/>
    <w:p/>
    <w:p/>
    <w:p/>
    <w:p/>
    <w:p/>
    <w:p/>
    <w:p/>
    <w:p/>
    <w:p/>
    <w:sectPr>
      <w:pgSz w:w="11906" w:h="16838"/>
      <w:pgMar w:top="1871" w:right="1020" w:bottom="1757"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DcwZjUyY2E3YTcxNjcyOGQwOTRjOTFhZmU5YTYifQ=="/>
  </w:docVars>
  <w:rsids>
    <w:rsidRoot w:val="6DA9195C"/>
    <w:rsid w:val="00090A19"/>
    <w:rsid w:val="008E01F9"/>
    <w:rsid w:val="009074F3"/>
    <w:rsid w:val="00B51666"/>
    <w:rsid w:val="00BB3206"/>
    <w:rsid w:val="00C1092E"/>
    <w:rsid w:val="00EF334F"/>
    <w:rsid w:val="0190473A"/>
    <w:rsid w:val="02213075"/>
    <w:rsid w:val="061E2E15"/>
    <w:rsid w:val="06347F2F"/>
    <w:rsid w:val="06AD0D0E"/>
    <w:rsid w:val="06C20E06"/>
    <w:rsid w:val="06D36FB3"/>
    <w:rsid w:val="085A2717"/>
    <w:rsid w:val="085F489B"/>
    <w:rsid w:val="08AC600F"/>
    <w:rsid w:val="09561756"/>
    <w:rsid w:val="095F2E73"/>
    <w:rsid w:val="0A25308E"/>
    <w:rsid w:val="0AB75031"/>
    <w:rsid w:val="0B077889"/>
    <w:rsid w:val="0E373D53"/>
    <w:rsid w:val="0F0664C3"/>
    <w:rsid w:val="0FFD2BC9"/>
    <w:rsid w:val="10180CCD"/>
    <w:rsid w:val="10C6391E"/>
    <w:rsid w:val="114E7A7C"/>
    <w:rsid w:val="120B5C2A"/>
    <w:rsid w:val="126942F8"/>
    <w:rsid w:val="12813DF0"/>
    <w:rsid w:val="12D35FB7"/>
    <w:rsid w:val="13084ADB"/>
    <w:rsid w:val="1312670C"/>
    <w:rsid w:val="14CB5400"/>
    <w:rsid w:val="15B05280"/>
    <w:rsid w:val="17250D81"/>
    <w:rsid w:val="18F26F48"/>
    <w:rsid w:val="19237566"/>
    <w:rsid w:val="193B61BE"/>
    <w:rsid w:val="1A3810BE"/>
    <w:rsid w:val="1A436EC7"/>
    <w:rsid w:val="1A9511FD"/>
    <w:rsid w:val="1BBB2DC5"/>
    <w:rsid w:val="1C341239"/>
    <w:rsid w:val="1D0F4B15"/>
    <w:rsid w:val="1ED6682E"/>
    <w:rsid w:val="1F593AAF"/>
    <w:rsid w:val="1F973C7F"/>
    <w:rsid w:val="1FDD2B0F"/>
    <w:rsid w:val="203E2579"/>
    <w:rsid w:val="20760587"/>
    <w:rsid w:val="20C70290"/>
    <w:rsid w:val="221B5A4F"/>
    <w:rsid w:val="22300E8D"/>
    <w:rsid w:val="22C137ED"/>
    <w:rsid w:val="240F5E19"/>
    <w:rsid w:val="24331828"/>
    <w:rsid w:val="268227EF"/>
    <w:rsid w:val="279849EA"/>
    <w:rsid w:val="27E20E2A"/>
    <w:rsid w:val="28E50472"/>
    <w:rsid w:val="29AC45A4"/>
    <w:rsid w:val="29E30813"/>
    <w:rsid w:val="2A05059E"/>
    <w:rsid w:val="2CB5288B"/>
    <w:rsid w:val="2CEE3376"/>
    <w:rsid w:val="2F7965B5"/>
    <w:rsid w:val="2FA53695"/>
    <w:rsid w:val="301627D2"/>
    <w:rsid w:val="30291A31"/>
    <w:rsid w:val="30A472BA"/>
    <w:rsid w:val="30D9255F"/>
    <w:rsid w:val="316B0A77"/>
    <w:rsid w:val="316C56D8"/>
    <w:rsid w:val="318738FB"/>
    <w:rsid w:val="31E734CB"/>
    <w:rsid w:val="3253150A"/>
    <w:rsid w:val="32560AB3"/>
    <w:rsid w:val="33127C60"/>
    <w:rsid w:val="342F59A1"/>
    <w:rsid w:val="34AA6CC9"/>
    <w:rsid w:val="3543080B"/>
    <w:rsid w:val="35D77586"/>
    <w:rsid w:val="367B5BB5"/>
    <w:rsid w:val="36A47274"/>
    <w:rsid w:val="36FB3CE3"/>
    <w:rsid w:val="386672AD"/>
    <w:rsid w:val="38A21942"/>
    <w:rsid w:val="394D7CE0"/>
    <w:rsid w:val="3BE46592"/>
    <w:rsid w:val="3C44661D"/>
    <w:rsid w:val="3C470FDF"/>
    <w:rsid w:val="3C994E7A"/>
    <w:rsid w:val="3CFE20B9"/>
    <w:rsid w:val="3D944813"/>
    <w:rsid w:val="3E726FC3"/>
    <w:rsid w:val="3F9D49E0"/>
    <w:rsid w:val="3FAC3E55"/>
    <w:rsid w:val="400A0CD1"/>
    <w:rsid w:val="409C64E7"/>
    <w:rsid w:val="40D650DB"/>
    <w:rsid w:val="418F2276"/>
    <w:rsid w:val="419A5C19"/>
    <w:rsid w:val="42B646DD"/>
    <w:rsid w:val="433B7E73"/>
    <w:rsid w:val="437D5F8A"/>
    <w:rsid w:val="44604494"/>
    <w:rsid w:val="447C4C90"/>
    <w:rsid w:val="45023386"/>
    <w:rsid w:val="45AE349B"/>
    <w:rsid w:val="45CE1167"/>
    <w:rsid w:val="461E1CD0"/>
    <w:rsid w:val="46D10496"/>
    <w:rsid w:val="46F67DCE"/>
    <w:rsid w:val="48E34990"/>
    <w:rsid w:val="49C936CA"/>
    <w:rsid w:val="4C567B0D"/>
    <w:rsid w:val="4C7129B3"/>
    <w:rsid w:val="4D197B55"/>
    <w:rsid w:val="4DA86316"/>
    <w:rsid w:val="4DF125DE"/>
    <w:rsid w:val="4F6C3232"/>
    <w:rsid w:val="502D6BE9"/>
    <w:rsid w:val="50561677"/>
    <w:rsid w:val="50DD6653"/>
    <w:rsid w:val="52712320"/>
    <w:rsid w:val="532445FB"/>
    <w:rsid w:val="541429F4"/>
    <w:rsid w:val="54B9376F"/>
    <w:rsid w:val="557B2E58"/>
    <w:rsid w:val="55887C9D"/>
    <w:rsid w:val="56CF0CDA"/>
    <w:rsid w:val="56D64DE7"/>
    <w:rsid w:val="56F35111"/>
    <w:rsid w:val="5819198E"/>
    <w:rsid w:val="58521003"/>
    <w:rsid w:val="585C6877"/>
    <w:rsid w:val="5AD02D61"/>
    <w:rsid w:val="5BD420DC"/>
    <w:rsid w:val="5CA81E3E"/>
    <w:rsid w:val="5CDA5182"/>
    <w:rsid w:val="5CFDB0A7"/>
    <w:rsid w:val="5EDFE59C"/>
    <w:rsid w:val="5F61399A"/>
    <w:rsid w:val="60290046"/>
    <w:rsid w:val="606B0B91"/>
    <w:rsid w:val="60DA3779"/>
    <w:rsid w:val="612459BA"/>
    <w:rsid w:val="61462720"/>
    <w:rsid w:val="619067CF"/>
    <w:rsid w:val="6254742C"/>
    <w:rsid w:val="627F2943"/>
    <w:rsid w:val="632A7E68"/>
    <w:rsid w:val="63387EC2"/>
    <w:rsid w:val="63F839B9"/>
    <w:rsid w:val="63FF005A"/>
    <w:rsid w:val="64DA91EE"/>
    <w:rsid w:val="65075EF2"/>
    <w:rsid w:val="65D5231A"/>
    <w:rsid w:val="671554D6"/>
    <w:rsid w:val="671B5427"/>
    <w:rsid w:val="6756663C"/>
    <w:rsid w:val="69D43DE6"/>
    <w:rsid w:val="6BCE148B"/>
    <w:rsid w:val="6D8E2A6C"/>
    <w:rsid w:val="6DA9195C"/>
    <w:rsid w:val="6EE35FBD"/>
    <w:rsid w:val="6F836C39"/>
    <w:rsid w:val="6F877935"/>
    <w:rsid w:val="7108322B"/>
    <w:rsid w:val="718D3EEC"/>
    <w:rsid w:val="737B0C76"/>
    <w:rsid w:val="744054B5"/>
    <w:rsid w:val="75F81D9D"/>
    <w:rsid w:val="769B742E"/>
    <w:rsid w:val="76C26A76"/>
    <w:rsid w:val="76C51290"/>
    <w:rsid w:val="76F57F2D"/>
    <w:rsid w:val="777F32F1"/>
    <w:rsid w:val="779C20CE"/>
    <w:rsid w:val="77A308DC"/>
    <w:rsid w:val="77AE7F0A"/>
    <w:rsid w:val="77CF3E11"/>
    <w:rsid w:val="77D5BCD0"/>
    <w:rsid w:val="77D75583"/>
    <w:rsid w:val="77DC59A4"/>
    <w:rsid w:val="77F72E27"/>
    <w:rsid w:val="78FB9556"/>
    <w:rsid w:val="797F075C"/>
    <w:rsid w:val="7AAD3C3F"/>
    <w:rsid w:val="7BE92540"/>
    <w:rsid w:val="7BFDD8A0"/>
    <w:rsid w:val="7CBF596E"/>
    <w:rsid w:val="7E5203F6"/>
    <w:rsid w:val="7E5469AD"/>
    <w:rsid w:val="7EBD2698"/>
    <w:rsid w:val="7F9D1D16"/>
    <w:rsid w:val="7FB916A0"/>
    <w:rsid w:val="7FCE4962"/>
    <w:rsid w:val="7FD53157"/>
    <w:rsid w:val="7FDDFDF7"/>
    <w:rsid w:val="8D7E7F3F"/>
    <w:rsid w:val="97586189"/>
    <w:rsid w:val="97B3521E"/>
    <w:rsid w:val="9F8A335D"/>
    <w:rsid w:val="AB9D8DB5"/>
    <w:rsid w:val="B79553FF"/>
    <w:rsid w:val="BCDEEFB8"/>
    <w:rsid w:val="BEAF9504"/>
    <w:rsid w:val="BED7E2C6"/>
    <w:rsid w:val="CDB7E004"/>
    <w:rsid w:val="CFFC7CC2"/>
    <w:rsid w:val="D2E94490"/>
    <w:rsid w:val="DDB8FFAD"/>
    <w:rsid w:val="DFFFFE3F"/>
    <w:rsid w:val="E29F0AC7"/>
    <w:rsid w:val="E65D05C7"/>
    <w:rsid w:val="EFDB215D"/>
    <w:rsid w:val="EFFF9495"/>
    <w:rsid w:val="F6E780DC"/>
    <w:rsid w:val="F7FD8BC1"/>
    <w:rsid w:val="FB7B7348"/>
    <w:rsid w:val="FBFCEA10"/>
    <w:rsid w:val="FEDE527E"/>
    <w:rsid w:val="FEE97733"/>
    <w:rsid w:val="FF67C410"/>
    <w:rsid w:val="FFB75837"/>
    <w:rsid w:val="FFC68F01"/>
    <w:rsid w:val="FFF3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686</Words>
  <Characters>695</Characters>
  <Lines>32</Lines>
  <Paragraphs>9</Paragraphs>
  <TotalTime>1</TotalTime>
  <ScaleCrop>false</ScaleCrop>
  <LinksUpToDate>false</LinksUpToDate>
  <CharactersWithSpaces>695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2019-08-06T16:03:00Z</dcterms:created>
  <dc:creator>舒婷</dc:creator>
  <cp:lastModifiedBy>user</cp:lastModifiedBy>
  <cp:lastPrinted>2022-03-21T03:06:00Z</cp:lastPrinted>
  <dcterms:modified xsi:type="dcterms:W3CDTF">2024-04-07T09:36:05Z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7EA29F59D79D47819CFFF7EAC889EBB8</vt:lpwstr>
  </property>
</Properties>
</file>