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rPr>
      </w:pPr>
      <w:r>
        <w:rPr>
          <w:rFonts w:hint="eastAsia" w:ascii="方正小标宋简体" w:hAnsi="方正小标宋简体" w:eastAsia="方正小标宋简体" w:cs="方正小标宋简体"/>
          <w:b/>
          <w:bCs/>
          <w:color w:val="FF0000"/>
          <w:spacing w:val="-36"/>
          <w:w w:val="95"/>
          <w:sz w:val="72"/>
          <w:szCs w:val="72"/>
        </w:rPr>
        <w:t>广元市住房公积金管理中心</w:t>
      </w:r>
    </w:p>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rPr>
      </w:pPr>
      <w:r>
        <w:rPr>
          <w:rFonts w:hint="eastAsia" w:ascii="方正小标宋简体" w:hAnsi="方正小标宋简体" w:eastAsia="方正小标宋简体" w:cs="方正小标宋简体"/>
          <w:b/>
          <w:bCs/>
          <w:color w:val="FF0000"/>
          <w:spacing w:val="-36"/>
          <w:w w:val="95"/>
          <w:sz w:val="72"/>
          <w:szCs w:val="72"/>
        </w:rPr>
        <w:t>精神文明建设工作动态</w:t>
      </w:r>
    </w:p>
    <w:p>
      <w:pPr>
        <w:pStyle w:val="4"/>
        <w:spacing w:before="157" w:line="556" w:lineRule="exact"/>
        <w:ind w:left="223" w:right="404"/>
        <w:jc w:val="center"/>
        <w:rPr>
          <w:rFonts w:ascii="Arial Unicode MS" w:eastAsia="Arial Unicode MS"/>
        </w:rPr>
      </w:pPr>
      <w:r>
        <w:rPr>
          <w:rFonts w:hint="eastAsia" w:ascii="Arial Unicode MS" w:eastAsia="Arial Unicode MS"/>
          <w:lang w:val="en-US"/>
        </w:rPr>
        <w:t xml:space="preserve">2018 </w:t>
      </w:r>
      <w:r>
        <w:rPr>
          <w:rFonts w:hint="eastAsia" w:ascii="Arial Unicode MS" w:eastAsia="Arial Unicode MS"/>
        </w:rPr>
        <w:t>年</w:t>
      </w:r>
      <w:r>
        <w:rPr>
          <w:rFonts w:hint="eastAsia" w:ascii="Arial Unicode MS" w:eastAsia="Arial Unicode MS"/>
          <w:lang w:val="en-US"/>
        </w:rPr>
        <w:t xml:space="preserve"> </w:t>
      </w:r>
      <w:r>
        <w:rPr>
          <w:rFonts w:hint="eastAsia" w:ascii="Arial Unicode MS" w:eastAsia="Arial Unicode MS"/>
        </w:rPr>
        <w:t>第 1 期</w:t>
      </w:r>
    </w:p>
    <w:p>
      <w:pPr>
        <w:pStyle w:val="4"/>
        <w:spacing w:before="157" w:line="556" w:lineRule="exact"/>
        <w:ind w:left="223" w:right="404"/>
        <w:jc w:val="center"/>
        <w:rPr>
          <w:rFonts w:ascii="Arial Unicode MS" w:eastAsia="Arial Unicode MS"/>
        </w:rPr>
      </w:pPr>
    </w:p>
    <w:p>
      <w:pPr>
        <w:tabs>
          <w:tab w:val="left" w:pos="6019"/>
          <w:tab w:val="left" w:pos="7668"/>
        </w:tabs>
        <w:spacing w:line="358" w:lineRule="exact"/>
        <w:ind w:right="176" w:firstLine="280" w:firstLineChars="100"/>
        <w:jc w:val="both"/>
        <w:rPr>
          <w:rFonts w:hint="eastAsia" w:asciiTheme="majorEastAsia" w:hAnsiTheme="majorEastAsia" w:eastAsiaTheme="majorEastAsia" w:cstheme="majorEastAsia"/>
          <w:sz w:val="28"/>
        </w:rPr>
      </w:pPr>
      <w:r>
        <w:rPr>
          <w:rFonts w:ascii="宋体" w:eastAsia="宋体"/>
          <w:sz w:val="28"/>
        </w:rPr>
        <mc:AlternateContent>
          <mc:Choice Requires="wps">
            <w:drawing>
              <wp:anchor distT="0" distB="0" distL="114300" distR="114300" simplePos="0" relativeHeight="251658240" behindDoc="0" locked="0" layoutInCell="1" allowOverlap="1">
                <wp:simplePos x="0" y="0"/>
                <wp:positionH relativeFrom="page">
                  <wp:posOffset>830580</wp:posOffset>
                </wp:positionH>
                <wp:positionV relativeFrom="paragraph">
                  <wp:posOffset>291465</wp:posOffset>
                </wp:positionV>
                <wp:extent cx="5667375" cy="0"/>
                <wp:effectExtent l="0" t="13970" r="9525" b="24130"/>
                <wp:wrapTopAndBottom/>
                <wp:docPr id="416" name="直接连接符 416"/>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4pt;margin-top:22.95pt;height:0pt;width:446.25pt;mso-position-horizontal-relative:page;mso-wrap-distance-bottom:0pt;mso-wrap-distance-top:0pt;z-index:251658240;mso-width-relative:page;mso-height-relative:page;" filled="f" stroked="t" coordsize="21600,21600" o:gfxdata="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XONb1wAAAAoBAAAPAAAAAAAAAAEAIAAAACIAAABkcnMvZG93bnJl&#10;di54bWxQSwECFAAUAAAACACHTuJAKc2sfP4BAAD3AwAADgAAAAAAAAABACAAAAAmAQAAZHJzL2Uy&#10;b0RvYy54bWxQSwUGAAAAAAYABgBZAQAAlgUAAAAA&#10;">
                <v:fill on="f" focussize="0,0"/>
                <v:stroke weight="2.25pt" color="#FF0000" joinstyle="round"/>
                <v:imagedata o:title=""/>
                <o:lock v:ext="edit" aspectratio="f"/>
                <w10:wrap type="topAndBottom"/>
              </v:line>
            </w:pict>
          </mc:Fallback>
        </mc:AlternateContent>
      </w:r>
      <w:r>
        <w:rPr>
          <w:rFonts w:hint="eastAsia" w:ascii="宋体" w:eastAsia="宋体"/>
          <w:sz w:val="28"/>
        </w:rPr>
        <w:t>广元市住房公积金管理中心办公室</w:t>
      </w:r>
      <w:r>
        <w:rPr>
          <w:rFonts w:hint="eastAsia" w:ascii="宋体" w:eastAsia="宋体"/>
          <w:sz w:val="28"/>
          <w:lang w:val="en-US" w:eastAsia="zh-CN"/>
        </w:rPr>
        <w:t xml:space="preserve">           </w:t>
      </w:r>
      <w:r>
        <w:rPr>
          <w:rFonts w:hint="eastAsia" w:ascii="宋体" w:eastAsia="宋体"/>
          <w:sz w:val="28"/>
        </w:rPr>
        <w:t xml:space="preserve">2018 年 </w:t>
      </w:r>
      <w:r>
        <w:rPr>
          <w:rFonts w:hint="eastAsia" w:ascii="宋体" w:eastAsia="宋体"/>
          <w:sz w:val="28"/>
          <w:lang w:val="en-US" w:eastAsia="zh-CN"/>
        </w:rPr>
        <w:t>1</w:t>
      </w:r>
      <w:r>
        <w:rPr>
          <w:rFonts w:hint="eastAsia" w:ascii="宋体" w:eastAsia="宋体"/>
          <w:sz w:val="28"/>
        </w:rPr>
        <w:t>月 31 日</w:t>
      </w:r>
    </w:p>
    <w:p>
      <w:pPr>
        <w:pStyle w:val="4"/>
        <w:ind w:left="120"/>
      </w:pPr>
    </w:p>
    <w:p>
      <w:pPr>
        <w:pStyle w:val="4"/>
        <w:spacing w:line="360" w:lineRule="auto"/>
        <w:ind w:left="119"/>
      </w:pPr>
      <w:r>
        <w:t>*资金归集科“四到位”迎新年提取高峰</w:t>
      </w:r>
    </w:p>
    <w:p>
      <w:pPr>
        <w:pStyle w:val="4"/>
        <w:spacing w:line="360" w:lineRule="auto"/>
        <w:ind w:left="119"/>
      </w:pPr>
      <w:r>
        <w:t>*旺苍管理部到帮扶村开展“走基层、送温暖”活动</w:t>
      </w:r>
    </w:p>
    <w:p>
      <w:pPr>
        <w:pStyle w:val="4"/>
        <w:spacing w:line="360" w:lineRule="auto"/>
        <w:ind w:left="119"/>
        <w:rPr>
          <w:sz w:val="10"/>
          <w:szCs w:val="10"/>
        </w:rPr>
      </w:pPr>
      <w:r>
        <w:t>*</w:t>
      </w:r>
      <w:r>
        <w:rPr>
          <w:rFonts w:hint="eastAsia"/>
        </w:rPr>
        <w:t>市公积金中心</w:t>
      </w:r>
      <w:r>
        <w:t>赴苍溪县玉地村开展“走基层、送温暖”活动</w:t>
      </w:r>
    </w:p>
    <w:p>
      <w:pPr>
        <w:pStyle w:val="4"/>
        <w:spacing w:before="3"/>
        <w:jc w:val="both"/>
        <w:rPr>
          <w:rFonts w:ascii="微软雅黑" w:eastAsia="微软雅黑"/>
          <w:b/>
          <w:szCs w:val="22"/>
        </w:rPr>
      </w:pPr>
    </w:p>
    <w:p>
      <w:pPr>
        <w:pStyle w:val="4"/>
        <w:spacing w:before="3"/>
        <w:jc w:val="center"/>
        <w:rPr>
          <w:rFonts w:ascii="微软雅黑" w:eastAsia="微软雅黑"/>
          <w:b/>
          <w:szCs w:val="22"/>
        </w:rPr>
      </w:pPr>
      <w:r>
        <w:rPr>
          <w:rFonts w:ascii="微软雅黑" w:eastAsia="微软雅黑"/>
          <w:b/>
          <w:szCs w:val="22"/>
        </w:rPr>
        <w:t>资金归集科“四到位”迎新年提取高峰</w:t>
      </w:r>
    </w:p>
    <w:p>
      <w:pPr>
        <w:pStyle w:val="11"/>
      </w:pPr>
      <w:r>
        <w:t>窗体底端</w:t>
      </w:r>
    </w:p>
    <w:p>
      <w:pPr>
        <w:rPr>
          <w:sz w:val="32"/>
          <w:szCs w:val="32"/>
        </w:rPr>
      </w:pPr>
    </w:p>
    <w:p>
      <w:pPr>
        <w:ind w:firstLine="440" w:firstLineChars="200"/>
        <w:jc w:val="center"/>
        <w:rPr>
          <w:lang w:val="en-US"/>
        </w:rPr>
      </w:pPr>
      <w:r>
        <w:rPr>
          <w:lang w:val="en-US" w:bidi="ar-SA"/>
        </w:rPr>
        <w:drawing>
          <wp:inline distT="0" distB="0" distL="114300" distR="114300">
            <wp:extent cx="5240020" cy="2959735"/>
            <wp:effectExtent l="0" t="0" r="17780" b="12065"/>
            <wp:docPr id="417" name="图片 417" descr="201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2018.01.15"/>
                    <pic:cNvPicPr>
                      <a:picLocks noChangeAspect="1"/>
                    </pic:cNvPicPr>
                  </pic:nvPicPr>
                  <pic:blipFill>
                    <a:blip r:embed="rId6" cstate="print"/>
                    <a:stretch>
                      <a:fillRect/>
                    </a:stretch>
                  </pic:blipFill>
                  <pic:spPr>
                    <a:xfrm>
                      <a:off x="0" y="0"/>
                      <a:ext cx="5240020" cy="2959735"/>
                    </a:xfrm>
                    <a:prstGeom prst="rect">
                      <a:avLst/>
                    </a:prstGeom>
                  </pic:spPr>
                </pic:pic>
              </a:graphicData>
            </a:graphic>
          </wp:inline>
        </w:drawing>
      </w:r>
    </w:p>
    <w:p>
      <w:pPr>
        <w:ind w:firstLine="440" w:firstLineChars="200"/>
        <w:rPr>
          <w:lang w:val="en-US"/>
        </w:rPr>
      </w:pPr>
    </w:p>
    <w:p>
      <w:pPr>
        <w:pStyle w:val="12"/>
      </w:pPr>
      <w:r>
        <w:t>窗体顶端</w:t>
      </w:r>
    </w:p>
    <w:p>
      <w:pPr>
        <w:pStyle w:val="4"/>
        <w:spacing w:line="560" w:lineRule="exact"/>
        <w:ind w:left="119" w:firstLine="640" w:firstLineChars="200"/>
        <w:rPr>
          <w:sz w:val="10"/>
          <w:szCs w:val="10"/>
        </w:rPr>
      </w:pPr>
      <w:r>
        <w:t>1月15日，市政务服务中心住房公积金提取窗口迎来今年第一批办理住房公积金提取群众最多的高峰时期，虽然办事群众比去年增加了很多，但却秩序井然。为应对该提取高峰，管理中心资金归集科提前一周召开科室会议进行动员部署，要求牢固树立党员示范意识、骨干带头意识和优质服务意识，做到分工到位、分流到位、宣传到位、服务到位，恪尽职守、紧密协作，用优质服务应对新年后的提取高峰。资金归集科安排专人进行业务分流，将咨询公积金业务和查询公积金余额的群众分流引导到专门窗口，同时应用手机APP预约功能，多渠道、全方位满足广大缴存职工查询住房公积金信息及办理相关业务的需求。当天共接待来人来电咨询近200人次 ，办理提取业务328笔1180余万元，每笔资金都实现了无差错和实时到账，用良好的职业素养、高效优质的服务态度赢得了办事群众的普遍好评。（资金归集科）</w:t>
      </w:r>
    </w:p>
    <w:p>
      <w:pPr>
        <w:pStyle w:val="4"/>
        <w:spacing w:line="360" w:lineRule="auto"/>
        <w:rPr>
          <w:sz w:val="10"/>
          <w:szCs w:val="10"/>
        </w:rPr>
      </w:pPr>
    </w:p>
    <w:p>
      <w:pPr>
        <w:pStyle w:val="12"/>
      </w:pPr>
      <w:r>
        <w:t>窗体顶端</w:t>
      </w:r>
    </w:p>
    <w:p>
      <w:pPr>
        <w:pStyle w:val="3"/>
        <w:widowControl/>
        <w:spacing w:line="360" w:lineRule="atLeast"/>
        <w:ind w:left="0"/>
        <w:rPr>
          <w:rFonts w:ascii="微软雅黑" w:hAnsi="仿宋_GB2312" w:eastAsia="微软雅黑" w:cs="仿宋_GB2312"/>
          <w:b/>
          <w:sz w:val="10"/>
          <w:szCs w:val="10"/>
        </w:rPr>
      </w:pPr>
      <w:r>
        <w:rPr>
          <w:rFonts w:ascii="微软雅黑" w:hAnsi="仿宋_GB2312" w:eastAsia="微软雅黑" w:cs="仿宋_GB2312"/>
          <w:b/>
          <w:sz w:val="32"/>
          <w:szCs w:val="22"/>
        </w:rPr>
        <w:t>旺苍管理部到帮扶村开展“走基层、送温暖”活动</w:t>
      </w:r>
    </w:p>
    <w:p/>
    <w:p>
      <w:pPr>
        <w:pStyle w:val="4"/>
        <w:spacing w:line="560" w:lineRule="exact"/>
        <w:ind w:left="119" w:firstLine="640" w:firstLineChars="200"/>
      </w:pPr>
      <w:r>
        <w:t>在春节即将来临之际，为让困难群众过一个欢乐、祥和、温暖的节日。1月17日，旺苍县管理部帮扶干部职工赴大河乡火炬村开展“走基层、送温暖”活动，将大米、食用油、糖等慰问品及慰问金送到每一户贫困户手中，让他们感受到党和政府的温暖关怀，感受到节日的喜庆。（旺苍管理部）</w:t>
      </w:r>
    </w:p>
    <w:p>
      <w:pPr>
        <w:pStyle w:val="4"/>
        <w:spacing w:line="360" w:lineRule="auto"/>
        <w:ind w:left="120" w:firstLine="640" w:firstLineChars="200"/>
        <w:jc w:val="center"/>
        <w:rPr>
          <w:rFonts w:ascii="微软雅黑" w:eastAsia="微软雅黑"/>
          <w:b/>
          <w:szCs w:val="22"/>
        </w:rPr>
      </w:pPr>
      <w:r>
        <w:rPr>
          <w:lang w:val="en-US" w:bidi="ar-SA"/>
        </w:rPr>
        <w:drawing>
          <wp:inline distT="0" distB="0" distL="114300" distR="114300">
            <wp:extent cx="4622165" cy="2415540"/>
            <wp:effectExtent l="0" t="0" r="6985" b="3810"/>
            <wp:docPr id="418" name="图片 418" descr="2018.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2018.01.17"/>
                    <pic:cNvPicPr>
                      <a:picLocks noChangeAspect="1"/>
                    </pic:cNvPicPr>
                  </pic:nvPicPr>
                  <pic:blipFill>
                    <a:blip r:embed="rId7" cstate="print"/>
                    <a:stretch>
                      <a:fillRect/>
                    </a:stretch>
                  </pic:blipFill>
                  <pic:spPr>
                    <a:xfrm>
                      <a:off x="0" y="0"/>
                      <a:ext cx="4622165" cy="2415540"/>
                    </a:xfrm>
                    <a:prstGeom prst="rect">
                      <a:avLst/>
                    </a:prstGeom>
                  </pic:spPr>
                </pic:pic>
              </a:graphicData>
            </a:graphic>
          </wp:inline>
        </w:drawing>
      </w:r>
    </w:p>
    <w:p>
      <w:pPr>
        <w:pStyle w:val="12"/>
        <w:rPr>
          <w:rFonts w:ascii="微软雅黑" w:eastAsia="微软雅黑"/>
          <w:b/>
          <w:sz w:val="32"/>
        </w:rPr>
      </w:pPr>
      <w:r>
        <w:rPr>
          <w:rFonts w:ascii="微软雅黑" w:eastAsia="微软雅黑"/>
          <w:b/>
          <w:sz w:val="32"/>
        </w:rPr>
        <w:t>窗体顶端</w:t>
      </w:r>
    </w:p>
    <w:p>
      <w:pPr>
        <w:pStyle w:val="3"/>
        <w:widowControl/>
        <w:spacing w:line="360" w:lineRule="atLeast"/>
        <w:ind w:left="0"/>
        <w:rPr>
          <w:rFonts w:ascii="微软雅黑" w:hAnsi="仿宋_GB2312" w:eastAsia="微软雅黑" w:cs="仿宋_GB2312"/>
          <w:b/>
          <w:sz w:val="32"/>
          <w:szCs w:val="22"/>
        </w:rPr>
      </w:pPr>
      <w:r>
        <w:rPr>
          <w:rFonts w:hint="eastAsia" w:ascii="微软雅黑" w:hAnsi="仿宋_GB2312" w:eastAsia="微软雅黑" w:cs="仿宋_GB2312"/>
          <w:b/>
          <w:sz w:val="32"/>
          <w:szCs w:val="22"/>
        </w:rPr>
        <w:t>市公积金中心</w:t>
      </w:r>
      <w:r>
        <w:rPr>
          <w:rFonts w:ascii="微软雅黑" w:hAnsi="仿宋_GB2312" w:eastAsia="微软雅黑" w:cs="仿宋_GB2312"/>
          <w:b/>
          <w:sz w:val="32"/>
          <w:szCs w:val="22"/>
        </w:rPr>
        <w:t>赴苍溪县玉地村开展“走基层、送温暖”活动</w:t>
      </w:r>
    </w:p>
    <w:p>
      <w:pPr>
        <w:pStyle w:val="11"/>
      </w:pPr>
      <w:r>
        <w:t>窗体底端</w:t>
      </w:r>
    </w:p>
    <w:p>
      <w:pPr>
        <w:pStyle w:val="12"/>
      </w:pPr>
      <w:r>
        <w:t>窗体顶端</w:t>
      </w:r>
    </w:p>
    <w:p>
      <w:pPr>
        <w:pStyle w:val="8"/>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29"/>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月29日，市住房公积金管理中心党组书记杨海生一行冒着严寒前往苍溪县高坡镇玉地村开展“走基层、送温暖”活动。在镇党委、政府主要领导陪同下，杨海生书记对该村村委会办公楼改造、集体经济产业-光伏发电和园区防旱池建设等项目进行了实地查看，听取了驻村第一书记帮扶工作汇报。在全村贫困户春节慰问座谈会上，杨海生书记对玉地村前阶段脱贫攻坚工作取得的成绩给予肯定，希望镇、村两级干部和贫困户坚定信心、转变思路，搞好产业发展，培养良好的生活习惯和社会风气，并表示市公积金中心将继续加大帮扶力度，确保共同打赢脱贫攻坚战。会后向该村38户贫困户赠送了精心准备的春节慰问品。并深入贫困户辜天露、罗正楚家中入户走访，了解其生产生活情况，和他们一起贴春联、挂灯笼，送上了节日的祝福。中心副主任、驻该村帮扶工作队队长李若无参加活动。（苍溪管理部）</w:t>
      </w: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r>
        <w:rPr>
          <w:rFonts w:ascii="仿宋_GB2312" w:hAnsi="仿宋_GB2312" w:eastAsia="仿宋_GB2312" w:cs="仿宋_GB2312"/>
          <w:sz w:val="32"/>
          <w:szCs w:val="32"/>
          <w:lang w:val="en-US" w:bidi="ar-SA"/>
        </w:rPr>
        <w:drawing>
          <wp:inline distT="0" distB="0" distL="114300" distR="114300">
            <wp:extent cx="5106035" cy="2667635"/>
            <wp:effectExtent l="0" t="0" r="18415" b="18415"/>
            <wp:docPr id="419" name="图片 41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3"/>
                    <pic:cNvPicPr>
                      <a:picLocks noChangeAspect="1"/>
                    </pic:cNvPicPr>
                  </pic:nvPicPr>
                  <pic:blipFill>
                    <a:blip r:embed="rId8" cstate="print"/>
                    <a:stretch>
                      <a:fillRect/>
                    </a:stretch>
                  </pic:blipFill>
                  <pic:spPr>
                    <a:xfrm>
                      <a:off x="0" y="0"/>
                      <a:ext cx="5106035" cy="2667635"/>
                    </a:xfrm>
                    <a:prstGeom prst="rect">
                      <a:avLst/>
                    </a:prstGeom>
                  </pic:spPr>
                </pic:pic>
              </a:graphicData>
            </a:graphic>
          </wp:inline>
        </w:drawing>
      </w: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p>
    <w:p>
      <w:pPr>
        <w:pStyle w:val="8"/>
        <w:spacing w:before="0" w:beforeAutospacing="0" w:after="0" w:afterAutospacing="0" w:line="630" w:lineRule="atLeast"/>
        <w:ind w:firstLine="630"/>
        <w:rPr>
          <w:rFonts w:ascii="仿宋_GB2312" w:hAnsi="仿宋_GB2312" w:eastAsia="仿宋_GB2312" w:cs="仿宋_GB2312"/>
          <w:sz w:val="32"/>
          <w:szCs w:val="32"/>
          <w:lang w:val="en-US" w:bidi="ar-SA"/>
        </w:rPr>
      </w:pPr>
    </w:p>
    <w:p>
      <w:pPr>
        <w:pStyle w:val="8"/>
        <w:spacing w:before="0" w:beforeAutospacing="0" w:after="0" w:afterAutospacing="0" w:line="630" w:lineRule="atLeast"/>
        <w:rPr>
          <w:rFonts w:ascii="仿宋_GB2312" w:hAnsi="仿宋_GB2312" w:eastAsia="仿宋_GB2312" w:cs="仿宋_GB2312"/>
          <w:sz w:val="32"/>
          <w:szCs w:val="32"/>
          <w:lang w:val="en-US" w:bidi="ar-SA"/>
        </w:rPr>
      </w:pPr>
    </w:p>
    <w:p>
      <w:pPr>
        <w:pStyle w:val="4"/>
        <w:spacing w:line="46" w:lineRule="exact"/>
        <w:sectPr>
          <w:headerReference r:id="rId3" w:type="default"/>
          <w:footerReference r:id="rId4" w:type="default"/>
          <w:pgSz w:w="11900" w:h="16840"/>
          <w:pgMar w:top="2098" w:right="1474" w:bottom="1984" w:left="1587" w:header="0" w:footer="1027" w:gutter="0"/>
          <w:pgNumType w:fmt="numberInDash"/>
          <w:cols w:space="720" w:num="1"/>
        </w:sectPr>
      </w:pPr>
      <w:bookmarkStart w:id="0" w:name="_GoBack"/>
      <w:bookmarkEnd w:id="0"/>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055E9"/>
    <w:rsid w:val="3687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next w:val="1"/>
    <w:qFormat/>
    <w:uiPriority w:val="1"/>
    <w:pPr>
      <w:widowControl w:val="0"/>
      <w:autoSpaceDE w:val="0"/>
      <w:autoSpaceDN w:val="0"/>
      <w:ind w:left="52"/>
      <w:jc w:val="center"/>
      <w:outlineLvl w:val="0"/>
    </w:pPr>
    <w:rPr>
      <w:rFonts w:ascii="方正小标宋简体" w:hAnsi="方正小标宋简体" w:eastAsia="方正小标宋简体" w:cs="方正小标宋简体"/>
      <w:sz w:val="114"/>
      <w:szCs w:val="114"/>
      <w:lang w:val="zh-CN" w:eastAsia="zh-CN" w:bidi="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autoSpaceDE w:val="0"/>
      <w:autoSpaceDN w:val="0"/>
      <w:spacing w:after="0"/>
      <w:ind w:left="420" w:leftChars="200" w:firstLine="420" w:firstLineChars="200"/>
    </w:pPr>
    <w:rPr>
      <w:rFonts w:ascii="仿宋_GB2312" w:hAnsi="仿宋_GB2312" w:eastAsia="仿宋_GB2312" w:cs="仿宋_GB2312"/>
      <w:sz w:val="22"/>
      <w:szCs w:val="22"/>
      <w:lang w:val="zh-CN" w:eastAsia="zh-CN" w:bidi="zh-CN"/>
    </w:rPr>
  </w:style>
  <w:style w:type="paragraph" w:styleId="4">
    <w:name w:val="Body Text"/>
    <w:qFormat/>
    <w:uiPriority w:val="1"/>
    <w:pPr>
      <w:widowControl w:val="0"/>
      <w:autoSpaceDE w:val="0"/>
      <w:autoSpaceDN w:val="0"/>
    </w:pPr>
    <w:rPr>
      <w:rFonts w:ascii="仿宋_GB2312" w:hAnsi="仿宋_GB2312" w:eastAsia="仿宋_GB2312" w:cs="仿宋_GB2312"/>
      <w:sz w:val="32"/>
      <w:szCs w:val="32"/>
      <w:lang w:val="zh-CN" w:eastAsia="zh-CN" w:bidi="zh-CN"/>
    </w:rPr>
  </w:style>
  <w:style w:type="paragraph" w:styleId="5">
    <w:name w:val="Body Text Indent"/>
    <w:qFormat/>
    <w:uiPriority w:val="0"/>
    <w:pPr>
      <w:widowControl w:val="0"/>
      <w:autoSpaceDE w:val="0"/>
      <w:autoSpaceDN w:val="0"/>
      <w:spacing w:after="120"/>
      <w:ind w:left="420" w:leftChars="200"/>
    </w:pPr>
    <w:rPr>
      <w:rFonts w:ascii="仿宋_GB2312" w:hAnsi="仿宋_GB2312" w:eastAsia="仿宋_GB2312" w:cs="仿宋_GB2312"/>
      <w:sz w:val="22"/>
      <w:szCs w:val="2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unhideWhenUsed/>
    <w:qFormat/>
    <w:uiPriority w:val="99"/>
    <w:pPr>
      <w:widowControl/>
      <w:autoSpaceDE w:val="0"/>
      <w:autoSpaceDN w:val="0"/>
      <w:spacing w:before="100" w:beforeAutospacing="1" w:after="100" w:afterAutospacing="1"/>
    </w:pPr>
    <w:rPr>
      <w:rFonts w:ascii="宋体" w:hAnsi="宋体" w:eastAsia="宋体" w:cs="宋体"/>
      <w:sz w:val="24"/>
      <w:szCs w:val="24"/>
      <w:lang w:val="zh-CN" w:eastAsia="zh-CN" w:bidi="zh-CN"/>
    </w:rPr>
  </w:style>
  <w:style w:type="paragraph" w:customStyle="1" w:styleId="11">
    <w:name w:val="_Style 25"/>
    <w:next w:val="1"/>
    <w:qFormat/>
    <w:uiPriority w:val="0"/>
    <w:pPr>
      <w:widowControl w:val="0"/>
      <w:pBdr>
        <w:bottom w:val="single" w:color="auto" w:sz="6" w:space="1"/>
      </w:pBdr>
      <w:autoSpaceDE w:val="0"/>
      <w:autoSpaceDN w:val="0"/>
      <w:jc w:val="center"/>
    </w:pPr>
    <w:rPr>
      <w:rFonts w:ascii="Arial" w:hAnsi="仿宋_GB2312" w:eastAsia="宋体" w:cs="仿宋_GB2312"/>
      <w:vanish/>
      <w:sz w:val="16"/>
      <w:szCs w:val="22"/>
      <w:lang w:val="zh-CN" w:eastAsia="zh-CN" w:bidi="zh-CN"/>
    </w:rPr>
  </w:style>
  <w:style w:type="paragraph" w:customStyle="1" w:styleId="12">
    <w:name w:val="_Style 24"/>
    <w:next w:val="1"/>
    <w:qFormat/>
    <w:uiPriority w:val="0"/>
    <w:pPr>
      <w:widowControl w:val="0"/>
      <w:pBdr>
        <w:top w:val="single" w:color="auto" w:sz="6" w:space="1"/>
      </w:pBdr>
      <w:autoSpaceDE w:val="0"/>
      <w:autoSpaceDN w:val="0"/>
      <w:jc w:val="center"/>
    </w:pPr>
    <w:rPr>
      <w:rFonts w:ascii="Arial" w:hAnsi="仿宋_GB2312" w:eastAsia="宋体" w:cs="仿宋_GB2312"/>
      <w:vanish/>
      <w:sz w:val="16"/>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2020-11-08T09:58:00Z</dcterms:created>
  <dc:creator>Administrator</dc:creator>
  <cp:lastModifiedBy>的哥</cp:lastModifiedBy>
  <cp:lastPrinted>2020-11-16T01:44:00Z</cp:lastPrinted>
  <dcterms:modified xsi:type="dcterms:W3CDTF">2020-11-16T01:44:01Z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